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F2F" w:rsidRPr="00E82F2F" w:rsidRDefault="00E82F2F" w:rsidP="00E82F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E82F2F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для размещения на сайтах </w:t>
      </w:r>
    </w:p>
    <w:p w:rsidR="00E82F2F" w:rsidRDefault="00E82F2F" w:rsidP="00E82F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2F2F" w:rsidRPr="00E82F2F" w:rsidRDefault="00E82F2F" w:rsidP="006D471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F2F">
        <w:rPr>
          <w:rFonts w:ascii="Times New Roman" w:hAnsi="Times New Roman" w:cs="Times New Roman"/>
          <w:sz w:val="28"/>
          <w:szCs w:val="28"/>
          <w:u w:val="single"/>
        </w:rPr>
        <w:t xml:space="preserve">Как распределяются средства </w:t>
      </w:r>
      <w:r w:rsidR="006D471D">
        <w:rPr>
          <w:rFonts w:ascii="Times New Roman" w:hAnsi="Times New Roman" w:cs="Times New Roman"/>
          <w:sz w:val="28"/>
          <w:szCs w:val="28"/>
          <w:u w:val="single"/>
        </w:rPr>
        <w:t xml:space="preserve">на </w:t>
      </w:r>
      <w:r w:rsidRPr="00E82F2F">
        <w:rPr>
          <w:rFonts w:ascii="Times New Roman" w:hAnsi="Times New Roman" w:cs="Times New Roman"/>
          <w:sz w:val="28"/>
          <w:szCs w:val="28"/>
          <w:u w:val="single"/>
        </w:rPr>
        <w:t>ЕНС предпринимателей</w:t>
      </w:r>
      <w:r w:rsidR="006D471D">
        <w:rPr>
          <w:rFonts w:ascii="Times New Roman" w:hAnsi="Times New Roman" w:cs="Times New Roman"/>
          <w:sz w:val="28"/>
          <w:szCs w:val="28"/>
          <w:u w:val="single"/>
        </w:rPr>
        <w:t xml:space="preserve"> при поступлении налогового уведомления на уплату имущественных налогов физических лиц</w:t>
      </w:r>
      <w:r w:rsidRPr="00E82F2F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>Переплата (положительное сальдо ЕНС) индивидуального предпринимателя резервируется в счет предстоящей обязанности по уплате имущественных налогов и НДФЛ. Если сальдо ЕНС меньше, то средства будут зачитываться в счет исполнения налогового уведомления по мере поступления платежей до полного погашения предстоящей обязанности.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>Если у ИП до 2 декабря появится недоимка по уплате других налогов, то зачтенная сумма с обязательств по имущественным налогам распределится в счет погашения обязательств с более ранним сроком.</w:t>
      </w:r>
    </w:p>
    <w:p w:rsidR="00E82F2F" w:rsidRPr="00527133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 xml:space="preserve">✅ </w:t>
      </w:r>
      <w:r w:rsidRPr="00527133">
        <w:rPr>
          <w:rFonts w:ascii="Times New Roman" w:hAnsi="Times New Roman" w:cs="Times New Roman"/>
          <w:sz w:val="28"/>
          <w:szCs w:val="28"/>
        </w:rPr>
        <w:t xml:space="preserve">  </w:t>
      </w:r>
      <w:r w:rsidRPr="00E82F2F">
        <w:rPr>
          <w:rFonts w:ascii="Times New Roman" w:hAnsi="Times New Roman" w:cs="Times New Roman"/>
          <w:sz w:val="28"/>
          <w:szCs w:val="28"/>
        </w:rPr>
        <w:t>Пример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 xml:space="preserve">13 сентября в личный кабинет поступило налоговое уведомление на уплату имущественных налогов на 500 рублей. 16 сентября вы пополнили ЕНС на эту сумму, и она была зарезервирована в счет уплаты имущественных налогов по сроку 2 декабря. 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 xml:space="preserve">30 октября наступила обязанность по уплате авансового платежа по УСН. Если на эту дату на ЕНП нет средств, то производится автоматическое перераспределение 500 рублей с имущественных налогов в УСН без начисления пеней. То есть выполняется уплата УСН как обязанность с более ранним сроком. </w:t>
      </w:r>
    </w:p>
    <w:p w:rsidR="00D40566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>Поэтому до 2 декабря потребуется внести на ЕНП 500 рублей для исполнения налогового уведомления.</w:t>
      </w:r>
    </w:p>
    <w:sectPr w:rsidR="00D40566" w:rsidRPr="00E82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F2"/>
    <w:rsid w:val="00032F68"/>
    <w:rsid w:val="000F2DE5"/>
    <w:rsid w:val="001037F2"/>
    <w:rsid w:val="00467ED8"/>
    <w:rsid w:val="00527133"/>
    <w:rsid w:val="006D471D"/>
    <w:rsid w:val="00D40566"/>
    <w:rsid w:val="00E82F2F"/>
    <w:rsid w:val="00EC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30D94-C016-4221-8E13-B80ACF01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4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Шульга Лариса Анатольевна</dc:creator>
  <cp:lastModifiedBy>Денисенко Татьяна Александровна</cp:lastModifiedBy>
  <cp:revision>2</cp:revision>
  <cp:lastPrinted>2024-09-16T14:41:00Z</cp:lastPrinted>
  <dcterms:created xsi:type="dcterms:W3CDTF">2024-09-19T08:59:00Z</dcterms:created>
  <dcterms:modified xsi:type="dcterms:W3CDTF">2024-09-19T08:59:00Z</dcterms:modified>
</cp:coreProperties>
</file>